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FEF" w14:textId="77777777" w:rsidR="00817A3A" w:rsidRDefault="00000000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Załącznik Nr 3</w:t>
      </w:r>
    </w:p>
    <w:p w14:paraId="3A8ACB73" w14:textId="77777777" w:rsidR="00817A3A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 xml:space="preserve">do zapytania ofertowego </w:t>
      </w:r>
    </w:p>
    <w:p w14:paraId="79ABDCB5" w14:textId="77777777" w:rsidR="00817A3A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  <w:lang w:eastAsia="en-US"/>
        </w:rPr>
        <w:t>z dnia ………………....</w:t>
      </w:r>
    </w:p>
    <w:p w14:paraId="76958D09" w14:textId="77777777" w:rsidR="0017525E" w:rsidRDefault="0017525E" w:rsidP="0017525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4489C7D8" w14:textId="77777777" w:rsidR="0017525E" w:rsidRDefault="0017525E">
      <w:pPr>
        <w:rPr>
          <w:rFonts w:ascii="Verdana" w:hAnsi="Verdana" w:cs="Arial"/>
          <w:sz w:val="20"/>
          <w:szCs w:val="20"/>
        </w:rPr>
      </w:pPr>
    </w:p>
    <w:p w14:paraId="774DCF44" w14:textId="28F11A46" w:rsidR="00817A3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F156853" w14:textId="77777777" w:rsidR="00817A3A" w:rsidRDefault="00817A3A">
      <w:pPr>
        <w:rPr>
          <w:rFonts w:ascii="Verdana" w:hAnsi="Verdana" w:cs="Arial"/>
          <w:sz w:val="20"/>
          <w:szCs w:val="20"/>
        </w:rPr>
      </w:pPr>
    </w:p>
    <w:p w14:paraId="73502578" w14:textId="77777777" w:rsidR="00817A3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BA6D65" w14:textId="77777777" w:rsidR="00817A3A" w:rsidRDefault="00817A3A">
      <w:pPr>
        <w:rPr>
          <w:rFonts w:ascii="Verdana" w:hAnsi="Verdana" w:cs="Arial"/>
          <w:sz w:val="20"/>
          <w:szCs w:val="20"/>
        </w:rPr>
      </w:pPr>
    </w:p>
    <w:p w14:paraId="5F039ED2" w14:textId="77777777" w:rsidR="00817A3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e-mail ..................................................</w:t>
      </w:r>
    </w:p>
    <w:p w14:paraId="28F0C40B" w14:textId="77777777" w:rsidR="00817A3A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>NIP ............................................................. REGON...................................................</w:t>
      </w:r>
    </w:p>
    <w:p w14:paraId="3D74A649" w14:textId="77777777" w:rsidR="00400BD5" w:rsidRDefault="00400BD5" w:rsidP="00400BD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BC72E24" w14:textId="37406BCF" w:rsidR="00400BD5" w:rsidRDefault="00400BD5" w:rsidP="00400BD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>OŚWIADCZENIE O BRAKU PODSTAW WYKLUCZENIA</w:t>
      </w:r>
    </w:p>
    <w:p w14:paraId="3175AC50" w14:textId="77777777" w:rsidR="00817A3A" w:rsidRDefault="00817A3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A6035AF" w14:textId="0393436D" w:rsidR="00817A3A" w:rsidRDefault="00000000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  <w:r w:rsidRPr="00DC2BCE">
        <w:rPr>
          <w:rFonts w:ascii="Verdana" w:hAnsi="Verdana" w:cs="Arial"/>
          <w:sz w:val="20"/>
          <w:szCs w:val="20"/>
          <w:lang w:eastAsia="pl-PL"/>
        </w:rPr>
        <w:t>Działając w imieniu …………………………………………...…… (nazwa Wykonawcy), w związku ze złożoną ofertą</w:t>
      </w:r>
      <w:r w:rsidR="00DC2BCE" w:rsidRPr="00DC2BCE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DC2BCE">
        <w:rPr>
          <w:rFonts w:ascii="Verdana" w:hAnsi="Verdana" w:cs="Arial"/>
          <w:sz w:val="20"/>
          <w:szCs w:val="20"/>
          <w:lang w:eastAsia="pl-PL"/>
        </w:rPr>
        <w:t>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>
        <w:rPr>
          <w:rFonts w:ascii="Verdana" w:hAnsi="Verdana" w:cs="Arial"/>
          <w:b/>
          <w:bCs/>
          <w:sz w:val="20"/>
          <w:szCs w:val="20"/>
        </w:rPr>
        <w:t>„Kompleksowa obsługa bankowa budżetuą Gminy Słupia i jej jednostek organizacyjnych w okresie od 1 lipca 2024 do 30 czerwca 2027”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że Wykonawca nie podlega </w:t>
      </w:r>
      <w:bookmarkStart w:id="0" w:name="_Hlk109383065"/>
      <w:r>
        <w:rPr>
          <w:rFonts w:ascii="Verdana" w:hAnsi="Verdana" w:cs="Arial"/>
          <w:bCs/>
          <w:sz w:val="20"/>
          <w:szCs w:val="20"/>
          <w:lang w:eastAsia="pl-PL"/>
        </w:rPr>
        <w:t>wykluczeniu z postępowania na podstawie</w:t>
      </w:r>
      <w:r>
        <w:rPr>
          <w:rFonts w:ascii="Verdana" w:hAnsi="Verdana" w:cs="Arial"/>
          <w:sz w:val="20"/>
          <w:szCs w:val="20"/>
        </w:rPr>
        <w:t xml:space="preserve"> art. 7 ust 1 </w:t>
      </w:r>
      <w:r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(t.j. Dz. U. z 2023 r. poz. 1497)</w:t>
      </w:r>
      <w:r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27F82C07" w14:textId="77777777" w:rsidR="00817A3A" w:rsidRDefault="00817A3A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76BDDDE2" w14:textId="77777777" w:rsidR="00817A3A" w:rsidRDefault="00817A3A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817A3A" w14:paraId="7AE9DDA3" w14:textId="77777777">
        <w:trPr>
          <w:trHeight w:val="74"/>
        </w:trPr>
        <w:tc>
          <w:tcPr>
            <w:tcW w:w="4680" w:type="dxa"/>
          </w:tcPr>
          <w:p w14:paraId="6CF62308" w14:textId="77777777" w:rsidR="00817A3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9AAD488" w14:textId="77777777" w:rsidR="00817A3A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5" w:type="dxa"/>
          </w:tcPr>
          <w:p w14:paraId="69A82B2A" w14:textId="77777777" w:rsidR="00817A3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38CC837" w14:textId="77777777" w:rsidR="00817A3A" w:rsidRDefault="00000000">
            <w:pPr>
              <w:widowControl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78E8B990" w14:textId="77777777" w:rsidR="00817A3A" w:rsidRDefault="00817A3A">
      <w:pPr>
        <w:spacing w:after="0" w:line="240" w:lineRule="auto"/>
        <w:rPr>
          <w:sz w:val="24"/>
          <w:szCs w:val="24"/>
          <w:lang w:eastAsia="en-US"/>
        </w:rPr>
      </w:pPr>
    </w:p>
    <w:p w14:paraId="1323B330" w14:textId="77777777" w:rsidR="00817A3A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</w:p>
    <w:sectPr w:rsidR="00817A3A">
      <w:headerReference w:type="default" r:id="rId7"/>
      <w:footerReference w:type="default" r:id="rId8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7738" w14:textId="77777777" w:rsidR="002A5121" w:rsidRDefault="002A5121">
      <w:pPr>
        <w:spacing w:after="0" w:line="240" w:lineRule="auto"/>
      </w:pPr>
      <w:r>
        <w:separator/>
      </w:r>
    </w:p>
  </w:endnote>
  <w:endnote w:type="continuationSeparator" w:id="0">
    <w:p w14:paraId="7FA3BC13" w14:textId="77777777" w:rsidR="002A5121" w:rsidRDefault="002A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05DB" w14:textId="77777777" w:rsidR="00817A3A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78DA683" w14:textId="77777777" w:rsidR="00817A3A" w:rsidRDefault="00817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B99B" w14:textId="77777777" w:rsidR="002A5121" w:rsidRDefault="002A5121">
      <w:pPr>
        <w:spacing w:after="0" w:line="240" w:lineRule="auto"/>
      </w:pPr>
      <w:r>
        <w:separator/>
      </w:r>
    </w:p>
  </w:footnote>
  <w:footnote w:type="continuationSeparator" w:id="0">
    <w:p w14:paraId="05B6DCDB" w14:textId="77777777" w:rsidR="002A5121" w:rsidRDefault="002A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C6CA" w14:textId="77777777" w:rsidR="00817A3A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5100D570" wp14:editId="2809058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D66B75" w14:textId="77777777" w:rsidR="00817A3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4BE554AD" w14:textId="77777777" w:rsidR="00817A3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7EE3D46" w14:textId="77777777" w:rsidR="00817A3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49B18AC2" w14:textId="77777777" w:rsidR="00817A3A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3B2516A2" w14:textId="77777777" w:rsidR="00817A3A" w:rsidRDefault="00817A3A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18E21CBF" w14:textId="77777777" w:rsidR="00817A3A" w:rsidRDefault="00817A3A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D26C038" wp14:editId="52A927EB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E6D3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7F7237DF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77351627" r:id="rId2"/>
      </w:object>
    </w:r>
    <w:r>
      <w:rPr>
        <w:sz w:val="26"/>
        <w:szCs w:val="26"/>
        <w:lang w:val="pl-PL" w:eastAsia="pl-PL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3A"/>
    <w:rsid w:val="0017525E"/>
    <w:rsid w:val="00246100"/>
    <w:rsid w:val="002A5121"/>
    <w:rsid w:val="00395350"/>
    <w:rsid w:val="00400BD5"/>
    <w:rsid w:val="00507EAB"/>
    <w:rsid w:val="005C4746"/>
    <w:rsid w:val="00817A3A"/>
    <w:rsid w:val="00A9635F"/>
    <w:rsid w:val="00AA28EB"/>
    <w:rsid w:val="00DC2BCE"/>
    <w:rsid w:val="00F86CD3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B4C3"/>
  <w15:docId w15:val="{A05D9143-05FC-492C-BD30-F47DACAE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BC5756"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BC5756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66</cp:revision>
  <cp:lastPrinted>2023-05-29T06:34:00Z</cp:lastPrinted>
  <dcterms:created xsi:type="dcterms:W3CDTF">2023-01-26T07:36:00Z</dcterms:created>
  <dcterms:modified xsi:type="dcterms:W3CDTF">2024-05-16T06:01:00Z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